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61"/>
        <w:gridCol w:w="1408"/>
        <w:gridCol w:w="4665"/>
        <w:gridCol w:w="1186"/>
        <w:gridCol w:w="2170"/>
      </w:tblGrid>
      <w:tr w:rsidR="00DD7A68" w:rsidRPr="00DD7A68" w:rsidTr="005C1568">
        <w:tc>
          <w:tcPr>
            <w:tcW w:w="1413" w:type="dxa"/>
            <w:vMerge w:val="restart"/>
            <w:vAlign w:val="center"/>
          </w:tcPr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C1568" w:rsidRPr="005C1568" w:rsidRDefault="000956CD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1568" w:rsidRPr="005C1568">
              <w:rPr>
                <w:rFonts w:ascii="Courier New" w:eastAsia="Times New Roman" w:hAnsi="Courier New" w:cs="Courier New"/>
                <w:sz w:val="20"/>
                <w:szCs w:val="20"/>
                <w:lang w:val="en"/>
              </w:rPr>
              <w:t xml:space="preserve"> </w:t>
            </w:r>
            <w:r w:rsidR="005C1568" w:rsidRPr="005C15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Theoretical</w:t>
            </w:r>
          </w:p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8" w:rsidRPr="00DD7A68" w:rsidRDefault="00DD7A68" w:rsidP="00EF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648E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4805" w:type="dxa"/>
            <w:shd w:val="clear" w:color="auto" w:fill="A6A6A6" w:themeFill="background1" w:themeFillShade="A6"/>
            <w:vAlign w:val="center"/>
          </w:tcPr>
          <w:p w:rsidR="00DD7A68" w:rsidRPr="00DD7A68" w:rsidRDefault="00DD7A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68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5C1568">
              <w:rPr>
                <w:rFonts w:ascii="Times New Roman" w:hAnsi="Times New Roman" w:cs="Times New Roman"/>
                <w:sz w:val="24"/>
                <w:szCs w:val="24"/>
              </w:rPr>
              <w:t>EXPECTED OUTCOMES</w:t>
            </w:r>
          </w:p>
        </w:tc>
        <w:tc>
          <w:tcPr>
            <w:tcW w:w="870" w:type="dxa"/>
            <w:shd w:val="clear" w:color="auto" w:fill="A6A6A6" w:themeFill="background1" w:themeFillShade="A6"/>
            <w:vAlign w:val="center"/>
          </w:tcPr>
          <w:p w:rsidR="00DD7A68" w:rsidRPr="00DD7A68" w:rsidRDefault="005C15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(NQF-HETR)</w:t>
            </w:r>
          </w:p>
        </w:tc>
        <w:tc>
          <w:tcPr>
            <w:tcW w:w="1838" w:type="dxa"/>
            <w:shd w:val="clear" w:color="auto" w:fill="A6A6A6" w:themeFill="background1" w:themeFillShade="A6"/>
            <w:vAlign w:val="center"/>
          </w:tcPr>
          <w:p w:rsidR="00DD7A68" w:rsidRPr="00DD7A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QoFoE</w:t>
            </w:r>
            <w:proofErr w:type="spellEnd"/>
          </w:p>
        </w:tc>
      </w:tr>
      <w:tr w:rsidR="00DD7A68" w:rsidRPr="00DD7A68" w:rsidTr="005C1568">
        <w:tc>
          <w:tcPr>
            <w:tcW w:w="1413" w:type="dxa"/>
            <w:vMerge/>
            <w:vAlign w:val="center"/>
          </w:tcPr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vAlign w:val="center"/>
          </w:tcPr>
          <w:p w:rsidR="00DD7A68" w:rsidRPr="00DD7A68" w:rsidRDefault="005C1568" w:rsidP="005C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68">
              <w:rPr>
                <w:rFonts w:ascii="Times New Roman" w:hAnsi="Times New Roman" w:cs="Times New Roman"/>
                <w:sz w:val="24"/>
                <w:szCs w:val="24"/>
              </w:rPr>
              <w:t>Sufficient knowledge of engineering subjects related with mathematics, science and Metallur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gical and Materials Engineering</w:t>
            </w:r>
            <w:r w:rsidRPr="005C1568">
              <w:rPr>
                <w:rFonts w:ascii="Times New Roman" w:hAnsi="Times New Roman" w:cs="Times New Roman"/>
                <w:sz w:val="24"/>
                <w:szCs w:val="24"/>
              </w:rPr>
              <w:t>; an ability to apply theoretical and practical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68">
              <w:rPr>
                <w:rFonts w:ascii="Times New Roman" w:hAnsi="Times New Roman" w:cs="Times New Roman"/>
                <w:sz w:val="24"/>
                <w:szCs w:val="24"/>
              </w:rPr>
              <w:t>knowledge on solving and modeling of Metallurgical and Materials Engineering  problems</w:t>
            </w:r>
          </w:p>
        </w:tc>
        <w:tc>
          <w:tcPr>
            <w:tcW w:w="870" w:type="dxa"/>
            <w:vAlign w:val="center"/>
          </w:tcPr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vAlign w:val="center"/>
          </w:tcPr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A68" w:rsidRPr="00DD7A68" w:rsidTr="005C1568">
        <w:tc>
          <w:tcPr>
            <w:tcW w:w="1413" w:type="dxa"/>
            <w:vMerge/>
            <w:vAlign w:val="center"/>
          </w:tcPr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6A6A6" w:themeFill="background1" w:themeFillShade="A6"/>
            <w:vAlign w:val="center"/>
          </w:tcPr>
          <w:p w:rsidR="00DD7A68" w:rsidRPr="00DD7A68" w:rsidRDefault="005C15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NATIONAL QUALIFICATIONS FRAMEWORK FOR HIGHER EDUCATION IN TURKEY</w:t>
            </w:r>
          </w:p>
        </w:tc>
        <w:tc>
          <w:tcPr>
            <w:tcW w:w="2708" w:type="dxa"/>
            <w:gridSpan w:val="2"/>
            <w:shd w:val="clear" w:color="auto" w:fill="A6A6A6" w:themeFill="background1" w:themeFillShade="A6"/>
            <w:vAlign w:val="center"/>
          </w:tcPr>
          <w:p w:rsidR="00DD7A68" w:rsidRPr="00DD7A68" w:rsidRDefault="005C15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QUALIFICATIONS OF FIELDS OF EDUCATION</w:t>
            </w:r>
          </w:p>
        </w:tc>
      </w:tr>
      <w:tr w:rsidR="00DD7A68" w:rsidRPr="00DD7A68" w:rsidTr="005C1568">
        <w:tc>
          <w:tcPr>
            <w:tcW w:w="1413" w:type="dxa"/>
            <w:vMerge/>
            <w:vAlign w:val="center"/>
          </w:tcPr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D7A68" w:rsidRPr="00DD7A68" w:rsidRDefault="00DD7A68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vAlign w:val="center"/>
          </w:tcPr>
          <w:p w:rsidR="00DD7A68" w:rsidRPr="00DD7A68" w:rsidRDefault="00DD7A68" w:rsidP="000956CD">
            <w:pPr>
              <w:ind w:left="331" w:hanging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DD7A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568" w:rsidRPr="005C1568">
              <w:rPr>
                <w:rFonts w:ascii="Times New Roman" w:hAnsi="Times New Roman" w:cs="Times New Roman"/>
                <w:sz w:val="24"/>
                <w:szCs w:val="24"/>
              </w:rPr>
              <w:t>Ability to develop, select and use modern methods and tools required for Metallurgical and Materials Engineering  applications; ability to effective use of information technologies</w:t>
            </w:r>
          </w:p>
        </w:tc>
        <w:tc>
          <w:tcPr>
            <w:tcW w:w="2708" w:type="dxa"/>
            <w:gridSpan w:val="2"/>
          </w:tcPr>
          <w:p w:rsidR="00DD7A68" w:rsidRPr="00DD7A68" w:rsidRDefault="00DD7A68" w:rsidP="005C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568" w:rsidRPr="005C1568">
              <w:rPr>
                <w:rFonts w:ascii="Times New Roman" w:hAnsi="Times New Roman" w:cs="Times New Roman"/>
                <w:sz w:val="24"/>
                <w:szCs w:val="24"/>
              </w:rPr>
              <w:t>Graduates, Metallurgical and Materials Engineering have sufficient knowledge of the fundamental principles and engineering studies in related fields.</w:t>
            </w:r>
          </w:p>
        </w:tc>
      </w:tr>
      <w:tr w:rsidR="005C1568" w:rsidRPr="00DD7A68" w:rsidTr="005C1568">
        <w:tc>
          <w:tcPr>
            <w:tcW w:w="1413" w:type="dxa"/>
            <w:vMerge w:val="restart"/>
            <w:vAlign w:val="center"/>
          </w:tcPr>
          <w:p w:rsidR="005C1568" w:rsidRPr="00DD7A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1417" w:type="dxa"/>
            <w:vMerge w:val="restart"/>
            <w:vAlign w:val="center"/>
          </w:tcPr>
          <w:p w:rsidR="005C1568" w:rsidRPr="005C15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15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Conceptual</w:t>
            </w:r>
          </w:p>
          <w:p w:rsidR="005C15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68" w:rsidRPr="00DD7A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Cognitive</w:t>
            </w:r>
          </w:p>
        </w:tc>
        <w:tc>
          <w:tcPr>
            <w:tcW w:w="4805" w:type="dxa"/>
            <w:shd w:val="clear" w:color="auto" w:fill="A6A6A6" w:themeFill="background1" w:themeFillShade="A6"/>
            <w:vAlign w:val="center"/>
          </w:tcPr>
          <w:p w:rsidR="005C1568" w:rsidRPr="005C15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68">
              <w:rPr>
                <w:rFonts w:ascii="Times New Roman" w:hAnsi="Times New Roman" w:cs="Times New Roman"/>
                <w:sz w:val="24"/>
                <w:szCs w:val="24"/>
              </w:rPr>
              <w:t>PROGRAM EXPECTED OUTCOMES</w:t>
            </w:r>
          </w:p>
        </w:tc>
        <w:tc>
          <w:tcPr>
            <w:tcW w:w="870" w:type="dxa"/>
            <w:shd w:val="clear" w:color="auto" w:fill="A6A6A6" w:themeFill="background1" w:themeFillShade="A6"/>
            <w:vAlign w:val="center"/>
          </w:tcPr>
          <w:p w:rsidR="005C1568" w:rsidRPr="005C15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68">
              <w:rPr>
                <w:sz w:val="24"/>
                <w:szCs w:val="24"/>
              </w:rPr>
              <w:t>(NQF-HETR)</w:t>
            </w:r>
          </w:p>
        </w:tc>
        <w:tc>
          <w:tcPr>
            <w:tcW w:w="1838" w:type="dxa"/>
            <w:shd w:val="clear" w:color="auto" w:fill="A6A6A6" w:themeFill="background1" w:themeFillShade="A6"/>
            <w:vAlign w:val="center"/>
          </w:tcPr>
          <w:p w:rsidR="005C1568" w:rsidRPr="005C15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68">
              <w:rPr>
                <w:rFonts w:ascii="Times New Roman" w:hAnsi="Times New Roman" w:cs="Times New Roman"/>
                <w:sz w:val="24"/>
                <w:szCs w:val="24"/>
              </w:rPr>
              <w:t>QOFOE</w:t>
            </w:r>
          </w:p>
        </w:tc>
      </w:tr>
      <w:tr w:rsidR="000956CD" w:rsidRPr="00DD7A68" w:rsidTr="005C1568">
        <w:tc>
          <w:tcPr>
            <w:tcW w:w="1413" w:type="dxa"/>
            <w:vMerge/>
            <w:vAlign w:val="center"/>
          </w:tcPr>
          <w:p w:rsidR="000956CD" w:rsidRPr="00DD7A68" w:rsidRDefault="000956CD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956CD" w:rsidRPr="00DD7A68" w:rsidRDefault="000956CD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vAlign w:val="center"/>
          </w:tcPr>
          <w:p w:rsidR="000956CD" w:rsidRPr="00DD7A68" w:rsidRDefault="005C1568" w:rsidP="00CD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68">
              <w:rPr>
                <w:rFonts w:ascii="Times New Roman" w:hAnsi="Times New Roman" w:cs="Times New Roman"/>
                <w:sz w:val="24"/>
                <w:szCs w:val="24"/>
              </w:rPr>
              <w:t>Ability to determine, define, formulate and solve complex Metallurgical and Materials Engineering  problems; for that purpose an ability to select and use convenient analytical and experimental methods.</w:t>
            </w:r>
          </w:p>
        </w:tc>
        <w:tc>
          <w:tcPr>
            <w:tcW w:w="870" w:type="dxa"/>
            <w:vAlign w:val="center"/>
          </w:tcPr>
          <w:p w:rsidR="000956CD" w:rsidRPr="00DD7A68" w:rsidRDefault="000956CD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38" w:type="dxa"/>
            <w:vAlign w:val="center"/>
          </w:tcPr>
          <w:p w:rsidR="000956CD" w:rsidRPr="00DD7A68" w:rsidRDefault="000956CD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956CD" w:rsidRPr="00DD7A68" w:rsidTr="005C1568">
        <w:trPr>
          <w:trHeight w:val="1286"/>
        </w:trPr>
        <w:tc>
          <w:tcPr>
            <w:tcW w:w="1413" w:type="dxa"/>
            <w:vMerge/>
            <w:vAlign w:val="center"/>
          </w:tcPr>
          <w:p w:rsidR="000956CD" w:rsidRPr="00DD7A68" w:rsidRDefault="000956CD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956CD" w:rsidRPr="00DD7A68" w:rsidRDefault="000956CD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vAlign w:val="center"/>
          </w:tcPr>
          <w:p w:rsidR="000956CD" w:rsidRPr="00DD7A68" w:rsidRDefault="00EF648E" w:rsidP="00886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8E">
              <w:rPr>
                <w:rFonts w:ascii="Times New Roman" w:hAnsi="Times New Roman" w:cs="Times New Roman"/>
                <w:sz w:val="24"/>
                <w:szCs w:val="24"/>
              </w:rPr>
              <w:t xml:space="preserve">Ability to design a complex system, a component and/or an engineering process under real life constrains or conditions, defined by environmental, </w:t>
            </w:r>
            <w:proofErr w:type="spellStart"/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economical</w:t>
            </w:r>
            <w:proofErr w:type="spellEnd"/>
            <w:r w:rsidRPr="00EF648E">
              <w:rPr>
                <w:rFonts w:ascii="Times New Roman" w:hAnsi="Times New Roman" w:cs="Times New Roman"/>
                <w:sz w:val="24"/>
                <w:szCs w:val="24"/>
              </w:rPr>
              <w:t xml:space="preserve"> and political problems; for that purpose an ability to apply modern design methods.</w:t>
            </w:r>
          </w:p>
        </w:tc>
        <w:tc>
          <w:tcPr>
            <w:tcW w:w="870" w:type="dxa"/>
            <w:vAlign w:val="center"/>
          </w:tcPr>
          <w:p w:rsidR="000956CD" w:rsidRPr="00DD7A68" w:rsidRDefault="000956CD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38" w:type="dxa"/>
            <w:vAlign w:val="center"/>
          </w:tcPr>
          <w:p w:rsidR="000956CD" w:rsidRPr="00DD7A68" w:rsidRDefault="000956CD" w:rsidP="00DD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6CD" w:rsidRPr="00DD7A68" w:rsidTr="005C1568">
        <w:tc>
          <w:tcPr>
            <w:tcW w:w="1413" w:type="dxa"/>
            <w:vMerge/>
            <w:vAlign w:val="center"/>
          </w:tcPr>
          <w:p w:rsidR="000956CD" w:rsidRPr="00DD7A68" w:rsidRDefault="000956CD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956CD" w:rsidRPr="00DD7A68" w:rsidRDefault="000956CD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vAlign w:val="center"/>
          </w:tcPr>
          <w:p w:rsidR="000956CD" w:rsidRPr="00DD7A68" w:rsidRDefault="00EF648E" w:rsidP="00EF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Ability to develop, select and use modern methods and tools required for Metallur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gical and Materials Engineering</w:t>
            </w:r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 applications; ability to effective use of information technologies.</w:t>
            </w:r>
          </w:p>
        </w:tc>
        <w:tc>
          <w:tcPr>
            <w:tcW w:w="870" w:type="dxa"/>
            <w:vAlign w:val="center"/>
          </w:tcPr>
          <w:p w:rsidR="000956CD" w:rsidRPr="00DD7A68" w:rsidRDefault="00EF648E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38" w:type="dxa"/>
            <w:vAlign w:val="center"/>
          </w:tcPr>
          <w:p w:rsidR="000956CD" w:rsidRPr="00DD7A68" w:rsidRDefault="00EF648E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6CD" w:rsidRPr="00DD7A68" w:rsidTr="005C1568">
        <w:tc>
          <w:tcPr>
            <w:tcW w:w="1413" w:type="dxa"/>
            <w:vMerge/>
            <w:vAlign w:val="center"/>
          </w:tcPr>
          <w:p w:rsidR="000956CD" w:rsidRPr="00DD7A68" w:rsidRDefault="000956CD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956CD" w:rsidRPr="00DD7A68" w:rsidRDefault="000956CD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vAlign w:val="center"/>
          </w:tcPr>
          <w:p w:rsidR="000956CD" w:rsidRPr="00DD7A68" w:rsidRDefault="00EF648E" w:rsidP="00EF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In order to investigate Metallurgical and Materials Engineering</w:t>
            </w:r>
            <w:proofErr w:type="gramStart"/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  problems</w:t>
            </w:r>
            <w:proofErr w:type="gramEnd"/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; ability to set up and conduct experiments and ability to analyze and interpretation of experimental results.</w:t>
            </w:r>
          </w:p>
        </w:tc>
        <w:tc>
          <w:tcPr>
            <w:tcW w:w="870" w:type="dxa"/>
            <w:vAlign w:val="center"/>
          </w:tcPr>
          <w:p w:rsidR="000956CD" w:rsidRPr="00DD7A68" w:rsidRDefault="000956CD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38" w:type="dxa"/>
            <w:vAlign w:val="center"/>
          </w:tcPr>
          <w:p w:rsidR="000956CD" w:rsidRPr="00DD7A68" w:rsidRDefault="000956CD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C1568" w:rsidRPr="00DD7A68" w:rsidTr="005C1568">
        <w:tc>
          <w:tcPr>
            <w:tcW w:w="1413" w:type="dxa"/>
            <w:vMerge/>
            <w:vAlign w:val="center"/>
          </w:tcPr>
          <w:p w:rsidR="005C1568" w:rsidRPr="00DD7A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C1568" w:rsidRPr="00DD7A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6A6A6" w:themeFill="background1" w:themeFillShade="A6"/>
            <w:vAlign w:val="center"/>
          </w:tcPr>
          <w:p w:rsidR="005C1568" w:rsidRPr="00DD7A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NATIONAL QUALIFICATIONS FRAMEWORK FOR HIGHER EDUCATION IN TURKEY</w:t>
            </w:r>
          </w:p>
        </w:tc>
        <w:tc>
          <w:tcPr>
            <w:tcW w:w="2708" w:type="dxa"/>
            <w:gridSpan w:val="2"/>
            <w:shd w:val="clear" w:color="auto" w:fill="A6A6A6" w:themeFill="background1" w:themeFillShade="A6"/>
            <w:vAlign w:val="center"/>
          </w:tcPr>
          <w:p w:rsidR="005C1568" w:rsidRPr="00DD7A68" w:rsidRDefault="005C1568" w:rsidP="005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QUALIFICATIONS OF FIELDS OF EDUCATION</w:t>
            </w:r>
          </w:p>
        </w:tc>
      </w:tr>
      <w:tr w:rsidR="00886F3E" w:rsidRPr="00DD7A68" w:rsidTr="005C1568">
        <w:tc>
          <w:tcPr>
            <w:tcW w:w="1413" w:type="dxa"/>
            <w:vMerge/>
            <w:vAlign w:val="center"/>
          </w:tcPr>
          <w:p w:rsidR="00886F3E" w:rsidRPr="00DD7A68" w:rsidRDefault="00886F3E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86F3E" w:rsidRPr="00DD7A68" w:rsidRDefault="00886F3E" w:rsidP="0009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vAlign w:val="center"/>
          </w:tcPr>
          <w:p w:rsidR="00EF648E" w:rsidRPr="00EF648E" w:rsidRDefault="00EF648E" w:rsidP="00EF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Ability</w:t>
            </w:r>
            <w:r w:rsidRPr="00EF648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to use the advanced theoretical and practical knowledge acquired in the field.</w:t>
            </w:r>
          </w:p>
          <w:p w:rsidR="00886F3E" w:rsidRPr="00886F3E" w:rsidRDefault="00886F3E" w:rsidP="00886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886F3E" w:rsidRPr="00DD7A68" w:rsidRDefault="00EF648E" w:rsidP="00EF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bility to determine, define, formulate and solve complex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ngineering</w:t>
            </w:r>
            <w:proofErr w:type="gramStart"/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  problems</w:t>
            </w:r>
            <w:proofErr w:type="gramEnd"/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; for that purpose an ability to select and use convenient analyt</w:t>
            </w:r>
            <w:bookmarkStart w:id="0" w:name="_GoBack"/>
            <w:bookmarkEnd w:id="0"/>
            <w:r w:rsidRPr="00EF648E">
              <w:rPr>
                <w:rFonts w:ascii="Times New Roman" w:hAnsi="Times New Roman" w:cs="Times New Roman"/>
                <w:sz w:val="24"/>
                <w:szCs w:val="24"/>
              </w:rPr>
              <w:t>ical and experimental methods.</w:t>
            </w:r>
          </w:p>
        </w:tc>
      </w:tr>
    </w:tbl>
    <w:p w:rsidR="0071592A" w:rsidRPr="00DD7A68" w:rsidRDefault="00EF648E">
      <w:pPr>
        <w:rPr>
          <w:sz w:val="24"/>
          <w:szCs w:val="24"/>
        </w:rPr>
      </w:pPr>
    </w:p>
    <w:sectPr w:rsidR="0071592A" w:rsidRPr="00DD7A68" w:rsidSect="00886F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266F"/>
    <w:multiLevelType w:val="hybridMultilevel"/>
    <w:tmpl w:val="EC5C0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76"/>
    <w:rsid w:val="000956CD"/>
    <w:rsid w:val="00450976"/>
    <w:rsid w:val="00542C84"/>
    <w:rsid w:val="005B6787"/>
    <w:rsid w:val="005C1568"/>
    <w:rsid w:val="00750B1A"/>
    <w:rsid w:val="00886F3E"/>
    <w:rsid w:val="00CD426B"/>
    <w:rsid w:val="00DD7A68"/>
    <w:rsid w:val="00E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32D28-8CF4-492C-B3EB-CC62EFCE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A68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C15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C156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B61</dc:creator>
  <cp:keywords/>
  <dc:description/>
  <cp:lastModifiedBy>B61</cp:lastModifiedBy>
  <cp:revision>3</cp:revision>
  <dcterms:created xsi:type="dcterms:W3CDTF">2018-12-10T08:11:00Z</dcterms:created>
  <dcterms:modified xsi:type="dcterms:W3CDTF">2018-12-10T11:18:00Z</dcterms:modified>
</cp:coreProperties>
</file>